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85292" w14:textId="77777777" w:rsidR="008C5078" w:rsidRPr="008C5078" w:rsidRDefault="008C5078" w:rsidP="008C5078">
      <w:pPr>
        <w:rPr>
          <w:color w:val="156082" w:themeColor="accent1"/>
          <w:sz w:val="32"/>
          <w:szCs w:val="32"/>
        </w:rPr>
      </w:pPr>
      <w:r w:rsidRPr="008C5078">
        <w:rPr>
          <w:color w:val="156082" w:themeColor="accent1"/>
          <w:sz w:val="32"/>
          <w:szCs w:val="32"/>
        </w:rPr>
        <w:t>Úplné znění Etického kodexu APS ČR vyplývající z:</w:t>
      </w:r>
    </w:p>
    <w:p w14:paraId="07D53EC2" w14:textId="77777777" w:rsidR="008C5078" w:rsidRPr="008C5078" w:rsidRDefault="008C5078" w:rsidP="008C5078"/>
    <w:p w14:paraId="0114919F" w14:textId="77777777" w:rsidR="008C5078" w:rsidRDefault="008C5078" w:rsidP="008C5078">
      <w:pPr>
        <w:rPr>
          <w:b/>
          <w:bCs/>
        </w:rPr>
      </w:pPr>
      <w:r w:rsidRPr="008C5078">
        <w:rPr>
          <w:b/>
          <w:bCs/>
        </w:rPr>
        <w:t>– dodatku č. 1 schváleného valnou hromadou APF ČR konanou dne 19. března 2008</w:t>
      </w:r>
      <w:r w:rsidRPr="008C5078">
        <w:br/>
      </w:r>
      <w:r w:rsidRPr="008C5078">
        <w:rPr>
          <w:b/>
          <w:bCs/>
        </w:rPr>
        <w:t>– dodatku č. 2 schváleného valnou hromadou APF ČR konanou dne 19. března 2013</w:t>
      </w:r>
      <w:r w:rsidRPr="008C5078">
        <w:br/>
      </w:r>
      <w:r w:rsidRPr="008C5078">
        <w:rPr>
          <w:b/>
          <w:bCs/>
        </w:rPr>
        <w:t>– dodatku č. 3 schváleného valnou hromadou APS ČR konanou dne 28. března 2017</w:t>
      </w:r>
    </w:p>
    <w:p w14:paraId="04D8156B" w14:textId="77777777" w:rsidR="008C5078" w:rsidRPr="008C5078" w:rsidRDefault="008C5078" w:rsidP="008C5078"/>
    <w:p w14:paraId="0D23276E" w14:textId="77777777" w:rsidR="008C5078" w:rsidRDefault="008C5078" w:rsidP="008C5078">
      <w:r w:rsidRPr="008C5078">
        <w:t>Posláním Kodexu etiky (dále jen “kodex“) je napomáhat prosazování korektních vztahů na českém trhu soukromého kapitálového spoření na důchod, kterým je doplňkové penzijní spoření a penzijní připojištění, a přispět k jeho zdravému vývoji.</w:t>
      </w:r>
    </w:p>
    <w:p w14:paraId="39372A05" w14:textId="77777777" w:rsidR="008C5078" w:rsidRPr="008C5078" w:rsidRDefault="008C5078" w:rsidP="008C5078"/>
    <w:p w14:paraId="18AC4FF3" w14:textId="77777777" w:rsidR="008C5078" w:rsidRPr="008C5078" w:rsidRDefault="008C5078" w:rsidP="008C5078">
      <w:r w:rsidRPr="008C5078">
        <w:rPr>
          <w:b/>
          <w:bCs/>
        </w:rPr>
        <w:t>čl. 1 Úvodní ustanovení</w:t>
      </w:r>
    </w:p>
    <w:p w14:paraId="2583E9F8" w14:textId="77777777" w:rsidR="008C5078" w:rsidRPr="008C5078" w:rsidRDefault="008C5078" w:rsidP="008C5078">
      <w:r w:rsidRPr="008C5078">
        <w:t>1.1 Kodex stanoví etické normy jednání a chování v soukromém kapitálovém spoření na důchod (dále jen “etické normy”), které budou ve své praxi uplatňovat penzijní společnosti.</w:t>
      </w:r>
    </w:p>
    <w:p w14:paraId="50B39244" w14:textId="77777777" w:rsidR="008C5078" w:rsidRPr="008C5078" w:rsidRDefault="008C5078" w:rsidP="008C5078">
      <w:r w:rsidRPr="008C5078">
        <w:t>1.2 Etické normy stanoví požadavky náročnější, než jaké vyplývají z právního řádu. Kodex napomáhá uskutečňování právních norem i tím, že některé jejich obecné požadavky (zejména požadavek, aby byly dodržovány dobré mravy soutěže), konkretizuje na oblast soukromého kapitálového spoření na důchod.</w:t>
      </w:r>
    </w:p>
    <w:p w14:paraId="13FF219F" w14:textId="77777777" w:rsidR="008C5078" w:rsidRPr="008C5078" w:rsidRDefault="008C5078" w:rsidP="008C5078">
      <w:r w:rsidRPr="008C5078">
        <w:t>1.3 Dodržování ustanovení kodexu napomáhá chránit dobré jméno soukromého kapitálového spoření na důchod jako celku a zajišťovat, aby účastníci (dále jen “klienti”) byli řádným způsobem a v potřebném rozsahu informováni o službách penzijních společností, aby jim důvěřovali, aby ve vzájemných vztazích penzijních společností existovalo zdravé soutěžní prostředí a konkurence probíhala v souladu s dobrými mravy hospodářské soutěže.</w:t>
      </w:r>
    </w:p>
    <w:p w14:paraId="3DB983A3" w14:textId="77777777" w:rsidR="008C5078" w:rsidRPr="008C5078" w:rsidRDefault="008C5078" w:rsidP="008C5078">
      <w:r w:rsidRPr="008C5078">
        <w:t>1.4 Při uplatňování a výkladu kodexu musí být brán zřetel na to, že penzijní společnosti jsou finanční instituce, které:</w:t>
      </w:r>
      <w:r w:rsidRPr="008C5078">
        <w:br/>
        <w:t>– pracují se svěřenými prostředky a jsou povinny s nimi náležitě hospodařit,</w:t>
      </w:r>
      <w:r w:rsidRPr="008C5078">
        <w:br/>
        <w:t>– mají povinnost přísně respektovat a dodržovat obchodní a osobnostní tajemství klientů.</w:t>
      </w:r>
    </w:p>
    <w:p w14:paraId="10FBEADF" w14:textId="77777777" w:rsidR="008C5078" w:rsidRPr="008C5078" w:rsidRDefault="008C5078" w:rsidP="008C5078">
      <w:r w:rsidRPr="008C5078">
        <w:t>1.5 Asociace penzijních společností ČR (dále jen “Asociace”) napomáhá při uplatňování kodexu. Řídí se přitom českým právním řádem, výše uvedenými záměry kodexu a zájmem na rozvíjení dobrého jména soukromého kapitálového spoření na důchod v České republice. Přihlíží také k Zásadám etické reklamní praxe platným v České republice, které vydala a uplatňuje Rada pro reklamu.</w:t>
      </w:r>
    </w:p>
    <w:p w14:paraId="2B6E1AA5" w14:textId="77777777" w:rsidR="008C5078" w:rsidRDefault="008C5078" w:rsidP="008C5078">
      <w:r w:rsidRPr="008C5078">
        <w:t>1.6 Jednotlivé penzijní společnosti vyvíjejí úsilí, aby kodex byl uplatňován i v jednání jejich zaměstnanců nebo právnických či fyzických osob, které pro penzijní společnosti zprostředkovávají prodej soukromého kapitálového spoření na důchod (zprostředkovatelé).</w:t>
      </w:r>
    </w:p>
    <w:p w14:paraId="71328149" w14:textId="77777777" w:rsidR="008C5078" w:rsidRPr="008C5078" w:rsidRDefault="008C5078" w:rsidP="008C5078"/>
    <w:p w14:paraId="3A00F72C" w14:textId="77777777" w:rsidR="008C5078" w:rsidRPr="008C5078" w:rsidRDefault="008C5078" w:rsidP="008C5078">
      <w:r w:rsidRPr="008C5078">
        <w:rPr>
          <w:b/>
          <w:bCs/>
        </w:rPr>
        <w:t>čl. 2 Obecné zásady chování penzijních společností</w:t>
      </w:r>
    </w:p>
    <w:p w14:paraId="5217148C" w14:textId="77777777" w:rsidR="008C5078" w:rsidRPr="008C5078" w:rsidRDefault="008C5078" w:rsidP="008C5078">
      <w:r w:rsidRPr="008C5078">
        <w:t>Penzijní společnosti se ve vzájemných vztazích řídí následujícími zásadami:</w:t>
      </w:r>
    </w:p>
    <w:p w14:paraId="5A7C1639" w14:textId="77777777" w:rsidR="008C5078" w:rsidRPr="008C5078" w:rsidRDefault="008C5078" w:rsidP="008C5078">
      <w:r w:rsidRPr="008C5078">
        <w:t xml:space="preserve">2.1 Penzijní společnosti respektují pravidla hospodářské soutěže a obchodní zvyklosti. Soutěž mezi penzijními společnostmi smí být vedena jedině pomocí čestných a poctivých prostředků. Penzijní společnosti se vyvarují všeho, co by mohlo porušit důvěru </w:t>
      </w:r>
      <w:proofErr w:type="gramStart"/>
      <w:r w:rsidRPr="008C5078">
        <w:t>klientů  a</w:t>
      </w:r>
      <w:proofErr w:type="gramEnd"/>
      <w:r w:rsidRPr="008C5078">
        <w:t> vyvolat zkreslený dojem o jejich službách. Zvláště se pak vyvarují nepravdivých, pomlouvačných a opovržlivých výroků o jiných penzijních společnostech, jejich zaměstnancích a zprostředkovatelích.</w:t>
      </w:r>
    </w:p>
    <w:p w14:paraId="656D80F7" w14:textId="77777777" w:rsidR="008C5078" w:rsidRPr="008C5078" w:rsidRDefault="008C5078" w:rsidP="008C5078">
      <w:r w:rsidRPr="008C5078">
        <w:lastRenderedPageBreak/>
        <w:t>2.2 Šíření i pravdivých informací o jiných penzijních společnostech není přípustné, pokud by jim mohlo přivodit újmu a nebylo vynuceno okolnostmi. Srovnání vlastních služeb se službami jiných penzijních společností nesmí operovat s neúplnými informacemi, údaji vytrženými ze souvislosti nebo s pojmy, jimž klient nerozumí a může jim přikládat jiný význam.</w:t>
      </w:r>
    </w:p>
    <w:p w14:paraId="34F97207" w14:textId="77777777" w:rsidR="008C5078" w:rsidRPr="008C5078" w:rsidRDefault="008C5078" w:rsidP="008C5078">
      <w:r w:rsidRPr="008C5078">
        <w:t xml:space="preserve">2.3 Veškerá reklama musí být vedena pravdivě, v souladu s pravidly </w:t>
      </w:r>
      <w:proofErr w:type="gramStart"/>
      <w:r w:rsidRPr="008C5078">
        <w:t>soutěže</w:t>
      </w:r>
      <w:proofErr w:type="gramEnd"/>
      <w:r w:rsidRPr="008C5078">
        <w:t xml:space="preserve"> a především bez prvků klamavé reklamy. V reklamě nelze používat metodu srovnávání s jinými penzijními společnostmi.</w:t>
      </w:r>
    </w:p>
    <w:p w14:paraId="60983867" w14:textId="77777777" w:rsidR="008C5078" w:rsidRDefault="008C5078" w:rsidP="008C5078">
      <w:r w:rsidRPr="008C5078">
        <w:t>2.4 Penzijní společnosti vycházejí z toho, že zájem klienta a jeho spokojenost jsou prvořadé. K získání klienta lze používat především informace o vlastních službách. Při sjednávání soukromého kapitálového spoření na důchod nelze uplatňovat agresivní způsoby a vyvíjet nátlak, narušovat právo na soukromí a nadměrně obtěžovat klienta. Údaje o možných klientech nelze získávat tak, aby bylo narušeno klientovo právo na ochranu osobních údajů nebo povinnost penzijní společnosti takové údaje chránit.</w:t>
      </w:r>
    </w:p>
    <w:p w14:paraId="6781D96B" w14:textId="77777777" w:rsidR="008C5078" w:rsidRPr="008C5078" w:rsidRDefault="008C5078" w:rsidP="008C5078"/>
    <w:p w14:paraId="4AB8BAA8" w14:textId="77777777" w:rsidR="008C5078" w:rsidRPr="008C5078" w:rsidRDefault="008C5078" w:rsidP="008C5078">
      <w:r w:rsidRPr="008C5078">
        <w:rPr>
          <w:b/>
          <w:bCs/>
        </w:rPr>
        <w:t>čl. 3 Uplatňování kodexu v rámci Asociace penzijních společností ČR (dále jen “Asociace”)</w:t>
      </w:r>
    </w:p>
    <w:p w14:paraId="2BDDA6CF" w14:textId="77777777" w:rsidR="008C5078" w:rsidRPr="008C5078" w:rsidRDefault="008C5078" w:rsidP="008C5078">
      <w:r w:rsidRPr="008C5078">
        <w:t>3.1 Členové Asociace se při své činnosti řídí zásadami uvedenými v kodexu.</w:t>
      </w:r>
    </w:p>
    <w:p w14:paraId="71551CA0" w14:textId="77777777" w:rsidR="008C5078" w:rsidRPr="008C5078" w:rsidRDefault="008C5078" w:rsidP="008C5078">
      <w:r w:rsidRPr="008C5078">
        <w:t>3.2 K formám prezentace a prosazování zásad uvedených v kodexu patří i výchovná a publikační činnost Asociace.</w:t>
      </w:r>
    </w:p>
    <w:p w14:paraId="693826A0" w14:textId="77777777" w:rsidR="008C5078" w:rsidRPr="008C5078" w:rsidRDefault="008C5078" w:rsidP="008C5078">
      <w:r w:rsidRPr="008C5078">
        <w:t>3.3 Spory mezi penzijními společnostmi z tohoto kodexu řeší prezídium.</w:t>
      </w:r>
    </w:p>
    <w:p w14:paraId="2A2EB5BF" w14:textId="77777777" w:rsidR="008C5078" w:rsidRPr="008C5078" w:rsidRDefault="008C5078" w:rsidP="008C5078">
      <w:r w:rsidRPr="008C5078">
        <w:t>3.4 Řešení sporů v Asociaci má objasňovat zbytečné nesrovnalosti a předcházet řešení sporů jinou cestou.</w:t>
      </w:r>
    </w:p>
    <w:p w14:paraId="5CFF3042" w14:textId="77777777" w:rsidR="008C5078" w:rsidRDefault="008C5078" w:rsidP="008C5078">
      <w:r w:rsidRPr="008C5078">
        <w:t>3.5. Asociace i penzijní společnosti informují účastníky soukromého kapitálového spoření na důchod o jejich možnostech při podávání stížností a podnětů. Asociace neřeší stížnosti ani spory, které vyplývají ze smluvního vztahu účastník – penzijní společnost. Pokud Asociace takový návrh obdrží, postupuje ho k prošetření penzijní společnosti.</w:t>
      </w:r>
    </w:p>
    <w:p w14:paraId="4D1D3072" w14:textId="77777777" w:rsidR="008C5078" w:rsidRPr="008C5078" w:rsidRDefault="008C5078" w:rsidP="008C5078"/>
    <w:p w14:paraId="44EB45F1" w14:textId="77777777" w:rsidR="008C5078" w:rsidRPr="008C5078" w:rsidRDefault="008C5078" w:rsidP="008C5078">
      <w:r w:rsidRPr="008C5078">
        <w:rPr>
          <w:b/>
          <w:bCs/>
        </w:rPr>
        <w:t>čl. 4 Závěrečná ustanovení</w:t>
      </w:r>
    </w:p>
    <w:p w14:paraId="10E712F5" w14:textId="77777777" w:rsidR="008C5078" w:rsidRDefault="008C5078" w:rsidP="008C5078">
      <w:r w:rsidRPr="008C5078">
        <w:t>4.1 Tento kodex byl schválen valnou hromadou konanou dne 27. února 1997.</w:t>
      </w:r>
    </w:p>
    <w:p w14:paraId="4E1E9A0B" w14:textId="77777777" w:rsidR="008C5078" w:rsidRPr="008C5078" w:rsidRDefault="008C5078" w:rsidP="008C5078"/>
    <w:p w14:paraId="0BCF03C5" w14:textId="77777777" w:rsidR="008C5078" w:rsidRPr="008C5078" w:rsidRDefault="008C5078" w:rsidP="008C5078">
      <w:r w:rsidRPr="008C5078">
        <w:rPr>
          <w:b/>
          <w:bCs/>
        </w:rPr>
        <w:t>Dodatek č. 1 k Etickému kodexu APS ČR byl schválen valnou hromadou APF ČR konanou dne 19. března 2008.</w:t>
      </w:r>
      <w:r w:rsidRPr="008C5078">
        <w:br/>
      </w:r>
      <w:r w:rsidRPr="008C5078">
        <w:rPr>
          <w:b/>
          <w:bCs/>
        </w:rPr>
        <w:t>Dodatek č. 2 k Etickému kodexu APS ČR byl schválen valnou hromadou APF ČR konanou dne 19. března 2013. </w:t>
      </w:r>
      <w:r w:rsidRPr="008C5078">
        <w:br/>
      </w:r>
      <w:r w:rsidRPr="008C5078">
        <w:rPr>
          <w:b/>
          <w:bCs/>
        </w:rPr>
        <w:t>Účinnosti nabyl dnem 1. dubna 2013.</w:t>
      </w:r>
      <w:r w:rsidRPr="008C5078">
        <w:br/>
      </w:r>
      <w:r w:rsidRPr="008C5078">
        <w:rPr>
          <w:b/>
          <w:bCs/>
        </w:rPr>
        <w:t>Dodatek č. 3 k Etickému kodexu APS ČR byl schválen valnou hromadou APS ČR konanou dne 28. března 2017.</w:t>
      </w:r>
    </w:p>
    <w:p w14:paraId="51B398A0" w14:textId="77777777" w:rsidR="00F67478" w:rsidRDefault="00F67478"/>
    <w:sectPr w:rsidR="00F67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78"/>
    <w:rsid w:val="00707FF6"/>
    <w:rsid w:val="008C5078"/>
    <w:rsid w:val="00E31605"/>
    <w:rsid w:val="00F6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EF2538"/>
  <w15:chartTrackingRefBased/>
  <w15:docId w15:val="{AC803E68-91F1-0B42-8F10-EFCE8EF3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C5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5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5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C5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C5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50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50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50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50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50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50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50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C507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C507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C507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C507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C507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507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C50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C5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C50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C50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C50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507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C507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C507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C5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C507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C50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Ambrožová</dc:creator>
  <cp:keywords/>
  <dc:description/>
  <cp:lastModifiedBy>Veronika Ambrožová</cp:lastModifiedBy>
  <cp:revision>1</cp:revision>
  <dcterms:created xsi:type="dcterms:W3CDTF">2024-10-14T13:57:00Z</dcterms:created>
  <dcterms:modified xsi:type="dcterms:W3CDTF">2024-10-14T13:57:00Z</dcterms:modified>
</cp:coreProperties>
</file>